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A5691" w14:textId="77777777" w:rsidR="005E10EA" w:rsidRPr="00D0581F" w:rsidRDefault="005E10EA" w:rsidP="00D0581F">
      <w:pPr>
        <w:jc w:val="center"/>
        <w:rPr>
          <w:rFonts w:asciiTheme="majorHAnsi" w:hAnsiTheme="majorHAnsi"/>
          <w:b/>
        </w:rPr>
      </w:pPr>
      <w:r w:rsidRPr="00D0581F">
        <w:rPr>
          <w:rFonts w:asciiTheme="majorHAnsi" w:hAnsiTheme="majorHAnsi"/>
          <w:b/>
        </w:rPr>
        <w:t>WHY ATTEND A FAMILY HISTORY CONFERENCE</w:t>
      </w:r>
    </w:p>
    <w:p w14:paraId="7C17F461" w14:textId="77777777" w:rsidR="005E10EA" w:rsidRPr="00D0581F" w:rsidRDefault="005E10EA">
      <w:pPr>
        <w:rPr>
          <w:rFonts w:asciiTheme="majorHAnsi" w:hAnsiTheme="majorHAnsi"/>
        </w:rPr>
      </w:pPr>
    </w:p>
    <w:p w14:paraId="3E07293F" w14:textId="3AA72F32" w:rsidR="00A24C36" w:rsidRPr="00D0581F" w:rsidRDefault="007062D1" w:rsidP="00D0581F">
      <w:pPr>
        <w:ind w:firstLine="360"/>
        <w:rPr>
          <w:rFonts w:asciiTheme="majorHAnsi" w:hAnsiTheme="majorHAnsi"/>
        </w:rPr>
      </w:pPr>
      <w:r w:rsidRPr="00D0581F">
        <w:rPr>
          <w:rFonts w:asciiTheme="majorHAnsi" w:hAnsiTheme="majorHAnsi"/>
        </w:rPr>
        <w:t xml:space="preserve">A family history conference is obviously a fascinating event for genealogists and ancestry buffs at all levels of expertise. </w:t>
      </w:r>
      <w:r w:rsidR="00155068" w:rsidRPr="00D0581F">
        <w:rPr>
          <w:rFonts w:asciiTheme="majorHAnsi" w:hAnsiTheme="majorHAnsi"/>
        </w:rPr>
        <w:t>Almost everyone</w:t>
      </w:r>
      <w:r w:rsidRPr="00D0581F">
        <w:rPr>
          <w:rFonts w:asciiTheme="majorHAnsi" w:hAnsiTheme="majorHAnsi"/>
        </w:rPr>
        <w:t xml:space="preserve"> come</w:t>
      </w:r>
      <w:r w:rsidR="00155068" w:rsidRPr="00D0581F">
        <w:rPr>
          <w:rFonts w:asciiTheme="majorHAnsi" w:hAnsiTheme="majorHAnsi"/>
        </w:rPr>
        <w:t>s</w:t>
      </w:r>
      <w:r w:rsidRPr="00D0581F">
        <w:rPr>
          <w:rFonts w:asciiTheme="majorHAnsi" w:hAnsiTheme="majorHAnsi"/>
        </w:rPr>
        <w:t xml:space="preserve"> away with something</w:t>
      </w:r>
      <w:r w:rsidR="00155068" w:rsidRPr="00D0581F">
        <w:rPr>
          <w:rFonts w:asciiTheme="majorHAnsi" w:hAnsiTheme="majorHAnsi"/>
        </w:rPr>
        <w:t>; it might be</w:t>
      </w:r>
      <w:r w:rsidRPr="00D0581F">
        <w:rPr>
          <w:rFonts w:asciiTheme="majorHAnsi" w:hAnsiTheme="majorHAnsi"/>
        </w:rPr>
        <w:t xml:space="preserve"> a few tantalizing new tidbits or a whole slew of new </w:t>
      </w:r>
      <w:r w:rsidR="00155068" w:rsidRPr="00D0581F">
        <w:rPr>
          <w:rFonts w:asciiTheme="majorHAnsi" w:hAnsiTheme="majorHAnsi"/>
        </w:rPr>
        <w:t>information or resources</w:t>
      </w:r>
      <w:r w:rsidRPr="00D0581F">
        <w:rPr>
          <w:rFonts w:asciiTheme="majorHAnsi" w:hAnsiTheme="majorHAnsi"/>
        </w:rPr>
        <w:t>. You’ll meet people who share your interests, he</w:t>
      </w:r>
      <w:r w:rsidR="00155068" w:rsidRPr="00D0581F">
        <w:rPr>
          <w:rFonts w:asciiTheme="majorHAnsi" w:hAnsiTheme="majorHAnsi"/>
        </w:rPr>
        <w:t>a</w:t>
      </w:r>
      <w:r w:rsidRPr="00D0581F">
        <w:rPr>
          <w:rFonts w:asciiTheme="majorHAnsi" w:hAnsiTheme="majorHAnsi"/>
        </w:rPr>
        <w:t>r fascinating speakers, and you may even come away with some handy free perks.</w:t>
      </w:r>
    </w:p>
    <w:p w14:paraId="52EE5D97" w14:textId="3E6C65EF" w:rsidR="007062D1" w:rsidRPr="00D0581F" w:rsidRDefault="00155068" w:rsidP="00D0581F">
      <w:pPr>
        <w:ind w:firstLine="360"/>
        <w:rPr>
          <w:rFonts w:asciiTheme="majorHAnsi" w:hAnsiTheme="majorHAnsi"/>
        </w:rPr>
      </w:pPr>
      <w:r w:rsidRPr="00D0581F">
        <w:rPr>
          <w:rFonts w:asciiTheme="majorHAnsi" w:hAnsiTheme="majorHAnsi"/>
        </w:rPr>
        <w:t>Work or home life may be busy</w:t>
      </w:r>
      <w:r w:rsidR="00EF3F83" w:rsidRPr="00D0581F">
        <w:rPr>
          <w:rFonts w:asciiTheme="majorHAnsi" w:hAnsiTheme="majorHAnsi"/>
        </w:rPr>
        <w:t xml:space="preserve">; </w:t>
      </w:r>
      <w:r w:rsidRPr="00D0581F">
        <w:rPr>
          <w:rFonts w:asciiTheme="majorHAnsi" w:hAnsiTheme="majorHAnsi"/>
        </w:rPr>
        <w:t>getting away might appear to be a challenge</w:t>
      </w:r>
      <w:r w:rsidR="007062D1" w:rsidRPr="00D0581F">
        <w:rPr>
          <w:rFonts w:asciiTheme="majorHAnsi" w:hAnsiTheme="majorHAnsi"/>
        </w:rPr>
        <w:t xml:space="preserve">. If you’re on the fence about whether or not to attend </w:t>
      </w:r>
      <w:r w:rsidR="00EF3F83" w:rsidRPr="00D0581F">
        <w:rPr>
          <w:rFonts w:asciiTheme="majorHAnsi" w:hAnsiTheme="majorHAnsi"/>
        </w:rPr>
        <w:t>this year’s event</w:t>
      </w:r>
      <w:r w:rsidR="007062D1" w:rsidRPr="00D0581F">
        <w:rPr>
          <w:rFonts w:asciiTheme="majorHAnsi" w:hAnsiTheme="majorHAnsi"/>
        </w:rPr>
        <w:t xml:space="preserve">, read on! Here are a few excellent reasons why genealogy conferences will do you a world of good and why it makes sense to tell your friends and family </w:t>
      </w:r>
      <w:r w:rsidRPr="00D0581F">
        <w:rPr>
          <w:rFonts w:asciiTheme="majorHAnsi" w:hAnsiTheme="majorHAnsi"/>
        </w:rPr>
        <w:t xml:space="preserve">they can find you </w:t>
      </w:r>
      <w:r w:rsidRPr="00D0581F">
        <w:rPr>
          <w:rFonts w:asciiTheme="majorHAnsi" w:hAnsiTheme="majorHAnsi"/>
          <w:i/>
        </w:rPr>
        <w:t>Blazing Family Trails</w:t>
      </w:r>
      <w:r w:rsidRPr="00D0581F">
        <w:rPr>
          <w:rFonts w:asciiTheme="majorHAnsi" w:hAnsiTheme="majorHAnsi"/>
        </w:rPr>
        <w:t xml:space="preserve"> in Houston October 11-13, 2019</w:t>
      </w:r>
      <w:r w:rsidR="007062D1" w:rsidRPr="00D0581F">
        <w:rPr>
          <w:rFonts w:asciiTheme="majorHAnsi" w:hAnsiTheme="majorHAnsi"/>
        </w:rPr>
        <w:t>!</w:t>
      </w:r>
    </w:p>
    <w:p w14:paraId="1D894558" w14:textId="77777777" w:rsidR="007062D1" w:rsidRPr="00D0581F" w:rsidRDefault="007062D1">
      <w:pPr>
        <w:rPr>
          <w:rFonts w:asciiTheme="majorHAnsi" w:hAnsiTheme="majorHAnsi"/>
        </w:rPr>
      </w:pPr>
    </w:p>
    <w:p w14:paraId="3636127E" w14:textId="267C42E2" w:rsidR="007062D1" w:rsidRPr="00D0581F" w:rsidRDefault="00155068">
      <w:pPr>
        <w:rPr>
          <w:rFonts w:asciiTheme="majorHAnsi" w:hAnsiTheme="majorHAnsi"/>
          <w:b/>
        </w:rPr>
      </w:pPr>
      <w:r w:rsidRPr="00D0581F">
        <w:rPr>
          <w:rFonts w:asciiTheme="majorHAnsi" w:hAnsiTheme="majorHAnsi"/>
          <w:b/>
        </w:rPr>
        <w:t>Getting to Know You</w:t>
      </w:r>
    </w:p>
    <w:p w14:paraId="1303828A" w14:textId="544151F7" w:rsidR="007062D1" w:rsidRPr="00D0581F" w:rsidRDefault="007062D1" w:rsidP="00D0581F">
      <w:pPr>
        <w:ind w:firstLine="360"/>
        <w:rPr>
          <w:rFonts w:asciiTheme="majorHAnsi" w:hAnsiTheme="majorHAnsi"/>
        </w:rPr>
      </w:pPr>
      <w:r w:rsidRPr="00D0581F">
        <w:rPr>
          <w:rFonts w:asciiTheme="majorHAnsi" w:hAnsiTheme="majorHAnsi"/>
        </w:rPr>
        <w:t xml:space="preserve">As much as we may like to stay holed up at home with our research, sometimes the best thing we can do for our family tree is to get out there and network with others in the field. All genealogists can benefit enormously from the input of others, and the interaction can do wonders for our own research. Not only can you bounce ideas and theories off of other family historians </w:t>
      </w:r>
      <w:proofErr w:type="gramStart"/>
      <w:r w:rsidRPr="00D0581F">
        <w:rPr>
          <w:rFonts w:asciiTheme="majorHAnsi" w:hAnsiTheme="majorHAnsi"/>
        </w:rPr>
        <w:t>but</w:t>
      </w:r>
      <w:proofErr w:type="gramEnd"/>
      <w:r w:rsidRPr="00D0581F">
        <w:rPr>
          <w:rFonts w:asciiTheme="majorHAnsi" w:hAnsiTheme="majorHAnsi"/>
        </w:rPr>
        <w:t xml:space="preserve"> often professionals attending </w:t>
      </w:r>
      <w:r w:rsidR="00155068" w:rsidRPr="00D0581F">
        <w:rPr>
          <w:rFonts w:asciiTheme="majorHAnsi" w:hAnsiTheme="majorHAnsi"/>
        </w:rPr>
        <w:t xml:space="preserve">conferences </w:t>
      </w:r>
      <w:r w:rsidRPr="00D0581F">
        <w:rPr>
          <w:rFonts w:asciiTheme="majorHAnsi" w:hAnsiTheme="majorHAnsi"/>
        </w:rPr>
        <w:t>will give you advice for FREE! In any case you will be able to feed off each other’s passion for the study of genealogy.</w:t>
      </w:r>
    </w:p>
    <w:p w14:paraId="70EC18BC" w14:textId="65EEA2B8" w:rsidR="007062D1" w:rsidRPr="00D0581F" w:rsidRDefault="007062D1" w:rsidP="00D0581F">
      <w:pPr>
        <w:ind w:firstLine="360"/>
        <w:rPr>
          <w:rFonts w:asciiTheme="majorHAnsi" w:hAnsiTheme="majorHAnsi"/>
        </w:rPr>
      </w:pPr>
      <w:r w:rsidRPr="00D0581F">
        <w:rPr>
          <w:rFonts w:asciiTheme="majorHAnsi" w:hAnsiTheme="majorHAnsi"/>
        </w:rPr>
        <w:t xml:space="preserve">It’s a good idea to have a stack of business cards handy when you attend an event like this, as you’ll </w:t>
      </w:r>
      <w:r w:rsidR="00155068" w:rsidRPr="00D0581F">
        <w:rPr>
          <w:rFonts w:asciiTheme="majorHAnsi" w:hAnsiTheme="majorHAnsi"/>
        </w:rPr>
        <w:t>probably</w:t>
      </w:r>
      <w:r w:rsidR="0005564E" w:rsidRPr="00D0581F">
        <w:rPr>
          <w:rFonts w:asciiTheme="majorHAnsi" w:hAnsiTheme="majorHAnsi"/>
        </w:rPr>
        <w:t xml:space="preserve"> bump</w:t>
      </w:r>
      <w:r w:rsidRPr="00D0581F">
        <w:rPr>
          <w:rFonts w:asciiTheme="majorHAnsi" w:hAnsiTheme="majorHAnsi"/>
        </w:rPr>
        <w:t xml:space="preserve"> into like-minded individuals who share </w:t>
      </w:r>
      <w:r w:rsidR="00155068" w:rsidRPr="00D0581F">
        <w:rPr>
          <w:rFonts w:asciiTheme="majorHAnsi" w:hAnsiTheme="majorHAnsi"/>
        </w:rPr>
        <w:t>your passion for family history</w:t>
      </w:r>
      <w:r w:rsidRPr="00D0581F">
        <w:rPr>
          <w:rFonts w:asciiTheme="majorHAnsi" w:hAnsiTheme="majorHAnsi"/>
        </w:rPr>
        <w:t xml:space="preserve">. Don’t discount the power of networking and socializing at conferences. Someone else might have just the key you’ve been </w:t>
      </w:r>
      <w:r w:rsidR="00155068" w:rsidRPr="00D0581F">
        <w:rPr>
          <w:rFonts w:asciiTheme="majorHAnsi" w:hAnsiTheme="majorHAnsi"/>
        </w:rPr>
        <w:t>seeking</w:t>
      </w:r>
      <w:r w:rsidRPr="00D0581F">
        <w:rPr>
          <w:rFonts w:asciiTheme="majorHAnsi" w:hAnsiTheme="majorHAnsi"/>
        </w:rPr>
        <w:t>.</w:t>
      </w:r>
    </w:p>
    <w:p w14:paraId="2C7DC807" w14:textId="77777777" w:rsidR="007062D1" w:rsidRPr="00D0581F" w:rsidRDefault="007062D1">
      <w:pPr>
        <w:rPr>
          <w:rFonts w:asciiTheme="majorHAnsi" w:hAnsiTheme="majorHAnsi"/>
        </w:rPr>
      </w:pPr>
    </w:p>
    <w:p w14:paraId="706F8563" w14:textId="77777777" w:rsidR="007062D1" w:rsidRPr="00D0581F" w:rsidRDefault="007062D1">
      <w:pPr>
        <w:rPr>
          <w:rFonts w:asciiTheme="majorHAnsi" w:hAnsiTheme="majorHAnsi"/>
          <w:b/>
        </w:rPr>
      </w:pPr>
      <w:r w:rsidRPr="00D0581F">
        <w:rPr>
          <w:rFonts w:asciiTheme="majorHAnsi" w:hAnsiTheme="majorHAnsi"/>
          <w:b/>
        </w:rPr>
        <w:t>Solve Brick Walls</w:t>
      </w:r>
    </w:p>
    <w:p w14:paraId="6DA60F16" w14:textId="77777777" w:rsidR="007062D1" w:rsidRPr="00D0581F" w:rsidRDefault="007062D1" w:rsidP="00D0581F">
      <w:pPr>
        <w:ind w:firstLine="360"/>
        <w:rPr>
          <w:rFonts w:asciiTheme="majorHAnsi" w:hAnsiTheme="majorHAnsi"/>
        </w:rPr>
      </w:pPr>
      <w:r w:rsidRPr="00D0581F">
        <w:rPr>
          <w:rFonts w:asciiTheme="majorHAnsi" w:hAnsiTheme="majorHAnsi"/>
        </w:rPr>
        <w:t>Maybe you’ve run into a wall, and despite your best research, you’ve been unable to get any further. Well, it’s been wisely said that two heads are better than one. Family history conferences are a fantastic way to get like-minded folks together to solve some of the most puzzling problems and conundrums.</w:t>
      </w:r>
    </w:p>
    <w:p w14:paraId="169DBAED" w14:textId="77777777" w:rsidR="007062D1" w:rsidRPr="00D0581F" w:rsidRDefault="007062D1">
      <w:pPr>
        <w:rPr>
          <w:rFonts w:asciiTheme="majorHAnsi" w:hAnsiTheme="majorHAnsi"/>
        </w:rPr>
      </w:pPr>
    </w:p>
    <w:p w14:paraId="3C18E5BF" w14:textId="77777777" w:rsidR="007062D1" w:rsidRPr="00D0581F" w:rsidRDefault="007062D1">
      <w:pPr>
        <w:rPr>
          <w:rFonts w:asciiTheme="majorHAnsi" w:hAnsiTheme="majorHAnsi"/>
          <w:b/>
        </w:rPr>
      </w:pPr>
      <w:r w:rsidRPr="00D0581F">
        <w:rPr>
          <w:rFonts w:asciiTheme="majorHAnsi" w:hAnsiTheme="majorHAnsi"/>
          <w:b/>
        </w:rPr>
        <w:t>Access Products and Services</w:t>
      </w:r>
    </w:p>
    <w:p w14:paraId="0D34DF2F" w14:textId="0EE569FA" w:rsidR="007062D1" w:rsidRPr="00D0581F" w:rsidRDefault="007062D1" w:rsidP="00D0581F">
      <w:pPr>
        <w:ind w:firstLine="360"/>
        <w:rPr>
          <w:rFonts w:asciiTheme="majorHAnsi" w:hAnsiTheme="majorHAnsi"/>
        </w:rPr>
      </w:pPr>
      <w:r w:rsidRPr="00D0581F">
        <w:rPr>
          <w:rFonts w:asciiTheme="majorHAnsi" w:hAnsiTheme="majorHAnsi"/>
        </w:rPr>
        <w:t xml:space="preserve">At </w:t>
      </w:r>
      <w:r w:rsidR="00155068" w:rsidRPr="00D0581F">
        <w:rPr>
          <w:rFonts w:asciiTheme="majorHAnsi" w:hAnsiTheme="majorHAnsi"/>
        </w:rPr>
        <w:t>the TxSGS 2019 Family History Conference</w:t>
      </w:r>
      <w:r w:rsidRPr="00D0581F">
        <w:rPr>
          <w:rFonts w:asciiTheme="majorHAnsi" w:hAnsiTheme="majorHAnsi"/>
        </w:rPr>
        <w:t xml:space="preserve"> </w:t>
      </w:r>
      <w:r w:rsidR="00155068" w:rsidRPr="00D0581F">
        <w:rPr>
          <w:rFonts w:asciiTheme="majorHAnsi" w:hAnsiTheme="majorHAnsi"/>
        </w:rPr>
        <w:t>exhibits, you</w:t>
      </w:r>
      <w:r w:rsidRPr="00D0581F">
        <w:rPr>
          <w:rFonts w:asciiTheme="majorHAnsi" w:hAnsiTheme="majorHAnsi"/>
        </w:rPr>
        <w:t xml:space="preserve"> will </w:t>
      </w:r>
      <w:r w:rsidR="00155068" w:rsidRPr="00D0581F">
        <w:rPr>
          <w:rFonts w:asciiTheme="majorHAnsi" w:hAnsiTheme="majorHAnsi"/>
        </w:rPr>
        <w:t>have</w:t>
      </w:r>
      <w:r w:rsidRPr="00D0581F">
        <w:rPr>
          <w:rFonts w:asciiTheme="majorHAnsi" w:hAnsiTheme="majorHAnsi"/>
        </w:rPr>
        <w:t xml:space="preserve"> the opportunity to view a wealth of products and services geared to the study of genealogy. </w:t>
      </w:r>
      <w:r w:rsidR="00EF3F83" w:rsidRPr="00D0581F">
        <w:rPr>
          <w:rFonts w:asciiTheme="majorHAnsi" w:hAnsiTheme="majorHAnsi"/>
        </w:rPr>
        <w:t>Talk to vendors; see products for yourself</w:t>
      </w:r>
      <w:r w:rsidRPr="00D0581F">
        <w:rPr>
          <w:rFonts w:asciiTheme="majorHAnsi" w:hAnsiTheme="majorHAnsi"/>
        </w:rPr>
        <w:t>. Often vendors will even offer special discounts or free samples to conference attendees.</w:t>
      </w:r>
    </w:p>
    <w:p w14:paraId="4062CFB6" w14:textId="77777777" w:rsidR="007062D1" w:rsidRPr="00D0581F" w:rsidRDefault="007062D1">
      <w:pPr>
        <w:rPr>
          <w:rFonts w:asciiTheme="majorHAnsi" w:hAnsiTheme="majorHAnsi"/>
        </w:rPr>
      </w:pPr>
    </w:p>
    <w:p w14:paraId="29C75774" w14:textId="77777777" w:rsidR="007062D1" w:rsidRPr="00D0581F" w:rsidRDefault="007062D1">
      <w:pPr>
        <w:rPr>
          <w:rFonts w:asciiTheme="majorHAnsi" w:hAnsiTheme="majorHAnsi"/>
          <w:b/>
        </w:rPr>
      </w:pPr>
      <w:r w:rsidRPr="00D0581F">
        <w:rPr>
          <w:rFonts w:asciiTheme="majorHAnsi" w:hAnsiTheme="majorHAnsi"/>
          <w:b/>
        </w:rPr>
        <w:t>Research Opportunities</w:t>
      </w:r>
    </w:p>
    <w:p w14:paraId="51DF61AD" w14:textId="77777777" w:rsidR="007062D1" w:rsidRPr="00D0581F" w:rsidRDefault="007062D1" w:rsidP="00D0581F">
      <w:pPr>
        <w:ind w:firstLine="360"/>
        <w:rPr>
          <w:rFonts w:asciiTheme="majorHAnsi" w:hAnsiTheme="majorHAnsi"/>
        </w:rPr>
      </w:pPr>
      <w:r w:rsidRPr="00D0581F">
        <w:rPr>
          <w:rFonts w:asciiTheme="majorHAnsi" w:hAnsiTheme="majorHAnsi"/>
        </w:rPr>
        <w:t>Family history conferences are often strategically located near excellent research libraries and county record offices or other sources of excellent resource material related to the study of genealogy.</w:t>
      </w:r>
    </w:p>
    <w:p w14:paraId="4D4215DB" w14:textId="324AE9D5" w:rsidR="007062D1" w:rsidRPr="00D0581F" w:rsidRDefault="007062D1" w:rsidP="00D0581F">
      <w:pPr>
        <w:ind w:firstLine="360"/>
        <w:rPr>
          <w:rFonts w:asciiTheme="majorHAnsi" w:hAnsiTheme="majorHAnsi"/>
        </w:rPr>
      </w:pPr>
      <w:r w:rsidRPr="00D0581F">
        <w:rPr>
          <w:rFonts w:asciiTheme="majorHAnsi" w:hAnsiTheme="majorHAnsi"/>
        </w:rPr>
        <w:t>Even if a conference takes place in an area that you’re not currently researching, take advantage of the excellent resources available</w:t>
      </w:r>
      <w:r w:rsidR="00EF3F83" w:rsidRPr="00D0581F">
        <w:rPr>
          <w:rFonts w:asciiTheme="majorHAnsi" w:hAnsiTheme="majorHAnsi"/>
        </w:rPr>
        <w:t xml:space="preserve">. The Clayton Library is one of the top research facilities in the U.S. for genealogical study. </w:t>
      </w:r>
      <w:r w:rsidRPr="00D0581F">
        <w:rPr>
          <w:rFonts w:asciiTheme="majorHAnsi" w:hAnsiTheme="majorHAnsi"/>
        </w:rPr>
        <w:t xml:space="preserve">You might just find something invaluable if you take the time to check out the available resources. </w:t>
      </w:r>
    </w:p>
    <w:p w14:paraId="7B4D5C35" w14:textId="77777777" w:rsidR="007062D1" w:rsidRPr="00D0581F" w:rsidRDefault="007062D1">
      <w:pPr>
        <w:rPr>
          <w:rFonts w:asciiTheme="majorHAnsi" w:hAnsiTheme="majorHAnsi"/>
        </w:rPr>
      </w:pPr>
    </w:p>
    <w:p w14:paraId="3A8602FA" w14:textId="2BC8C951" w:rsidR="005E10EA" w:rsidRPr="00D0581F" w:rsidRDefault="0005564E">
      <w:pPr>
        <w:rPr>
          <w:rFonts w:asciiTheme="majorHAnsi" w:hAnsiTheme="majorHAnsi"/>
        </w:rPr>
      </w:pPr>
      <w:r w:rsidRPr="00D0581F">
        <w:rPr>
          <w:rFonts w:asciiTheme="majorHAnsi" w:hAnsiTheme="majorHAnsi"/>
          <w:b/>
        </w:rPr>
        <w:t xml:space="preserve">Save the Date! Plan now to take a genealogy getaway weekend </w:t>
      </w:r>
      <w:r w:rsidRPr="00D0581F">
        <w:rPr>
          <w:rFonts w:asciiTheme="majorHAnsi" w:hAnsiTheme="majorHAnsi"/>
          <w:b/>
          <w:i/>
        </w:rPr>
        <w:t>Blazing Family Trails</w:t>
      </w:r>
      <w:r w:rsidRPr="00D0581F">
        <w:rPr>
          <w:rFonts w:asciiTheme="majorHAnsi" w:hAnsiTheme="majorHAnsi"/>
          <w:b/>
        </w:rPr>
        <w:t xml:space="preserve"> with </w:t>
      </w:r>
      <w:proofErr w:type="spellStart"/>
      <w:r w:rsidRPr="00D0581F">
        <w:rPr>
          <w:rFonts w:asciiTheme="majorHAnsi" w:hAnsiTheme="majorHAnsi"/>
          <w:b/>
        </w:rPr>
        <w:t>TxSGS</w:t>
      </w:r>
      <w:proofErr w:type="spellEnd"/>
      <w:r w:rsidR="00D0581F" w:rsidRPr="00D0581F">
        <w:rPr>
          <w:rFonts w:asciiTheme="majorHAnsi" w:hAnsiTheme="majorHAnsi"/>
          <w:b/>
        </w:rPr>
        <w:t>—</w:t>
      </w:r>
      <w:r w:rsidRPr="00D0581F">
        <w:rPr>
          <w:rFonts w:asciiTheme="majorHAnsi" w:hAnsiTheme="majorHAnsi"/>
          <w:b/>
        </w:rPr>
        <w:t>we’ll see you there.</w:t>
      </w:r>
      <w:bookmarkStart w:id="0" w:name="_GoBack"/>
      <w:bookmarkEnd w:id="0"/>
    </w:p>
    <w:sectPr w:rsidR="005E10EA" w:rsidRPr="00D0581F" w:rsidSect="005B43BC">
      <w:pgSz w:w="12240" w:h="15840"/>
      <w:pgMar w:top="1440" w:right="1440" w:bottom="21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yriad Pro">
    <w:altName w:val="Luminari"/>
    <w:panose1 w:val="00000000000000000000"/>
    <w:charset w:val="00"/>
    <w:family w:val="swiss"/>
    <w:notTrueType/>
    <w:pitch w:val="variable"/>
    <w:sig w:usb0="20000287" w:usb1="00000001" w:usb2="00000000" w:usb3="00000000" w:csb0="0000019F" w:csb1="00000000"/>
  </w:font>
  <w:font w:name="Minion Pro">
    <w:altName w:val="Baskerville"/>
    <w:panose1 w:val="00000000000000000000"/>
    <w:charset w:val="00"/>
    <w:family w:val="roman"/>
    <w:notTrueType/>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D1"/>
    <w:rsid w:val="0005564E"/>
    <w:rsid w:val="000F52E9"/>
    <w:rsid w:val="00155068"/>
    <w:rsid w:val="00455F03"/>
    <w:rsid w:val="005B43BC"/>
    <w:rsid w:val="005E10EA"/>
    <w:rsid w:val="007062D1"/>
    <w:rsid w:val="00766E01"/>
    <w:rsid w:val="00A24C36"/>
    <w:rsid w:val="00D0581F"/>
    <w:rsid w:val="00D519FA"/>
    <w:rsid w:val="00EF3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8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5F03"/>
  </w:style>
  <w:style w:type="paragraph" w:styleId="Heading1">
    <w:name w:val="heading 1"/>
    <w:basedOn w:val="Normal"/>
    <w:link w:val="Heading1Char"/>
    <w:uiPriority w:val="1"/>
    <w:qFormat/>
    <w:rsid w:val="00455F03"/>
    <w:pPr>
      <w:ind w:left="104"/>
      <w:outlineLvl w:val="0"/>
    </w:pPr>
    <w:rPr>
      <w:rFonts w:ascii="Myriad Pro" w:eastAsia="Myriad Pro" w:hAnsi="Myriad Pr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5F03"/>
    <w:rPr>
      <w:rFonts w:ascii="Myriad Pro" w:eastAsia="Myriad Pro" w:hAnsi="Myriad Pro"/>
      <w:b/>
      <w:bCs/>
      <w:sz w:val="24"/>
      <w:szCs w:val="24"/>
    </w:rPr>
  </w:style>
  <w:style w:type="paragraph" w:styleId="BodyText">
    <w:name w:val="Body Text"/>
    <w:basedOn w:val="Normal"/>
    <w:link w:val="BodyTextChar"/>
    <w:uiPriority w:val="1"/>
    <w:qFormat/>
    <w:rsid w:val="00455F03"/>
    <w:pPr>
      <w:ind w:left="143"/>
    </w:pPr>
    <w:rPr>
      <w:rFonts w:ascii="Minion Pro" w:eastAsia="Minion Pro" w:hAnsi="Minion Pro"/>
      <w:sz w:val="21"/>
      <w:szCs w:val="21"/>
    </w:rPr>
  </w:style>
  <w:style w:type="character" w:customStyle="1" w:styleId="BodyTextChar">
    <w:name w:val="Body Text Char"/>
    <w:basedOn w:val="DefaultParagraphFont"/>
    <w:link w:val="BodyText"/>
    <w:uiPriority w:val="1"/>
    <w:rsid w:val="00455F03"/>
    <w:rPr>
      <w:rFonts w:ascii="Minion Pro" w:eastAsia="Minion Pro" w:hAnsi="Minion Pro"/>
      <w:sz w:val="21"/>
      <w:szCs w:val="21"/>
    </w:rPr>
  </w:style>
  <w:style w:type="paragraph" w:styleId="ListParagraph">
    <w:name w:val="List Paragraph"/>
    <w:basedOn w:val="Normal"/>
    <w:uiPriority w:val="1"/>
    <w:qFormat/>
    <w:rsid w:val="00455F03"/>
  </w:style>
  <w:style w:type="paragraph" w:customStyle="1" w:styleId="TableParagraph">
    <w:name w:val="Table Paragraph"/>
    <w:basedOn w:val="Normal"/>
    <w:uiPriority w:val="1"/>
    <w:qFormat/>
    <w:rsid w:val="00455F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5F03"/>
  </w:style>
  <w:style w:type="paragraph" w:styleId="Heading1">
    <w:name w:val="heading 1"/>
    <w:basedOn w:val="Normal"/>
    <w:link w:val="Heading1Char"/>
    <w:uiPriority w:val="1"/>
    <w:qFormat/>
    <w:rsid w:val="00455F03"/>
    <w:pPr>
      <w:ind w:left="104"/>
      <w:outlineLvl w:val="0"/>
    </w:pPr>
    <w:rPr>
      <w:rFonts w:ascii="Myriad Pro" w:eastAsia="Myriad Pro" w:hAnsi="Myriad Pr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5F03"/>
    <w:rPr>
      <w:rFonts w:ascii="Myriad Pro" w:eastAsia="Myriad Pro" w:hAnsi="Myriad Pro"/>
      <w:b/>
      <w:bCs/>
      <w:sz w:val="24"/>
      <w:szCs w:val="24"/>
    </w:rPr>
  </w:style>
  <w:style w:type="paragraph" w:styleId="BodyText">
    <w:name w:val="Body Text"/>
    <w:basedOn w:val="Normal"/>
    <w:link w:val="BodyTextChar"/>
    <w:uiPriority w:val="1"/>
    <w:qFormat/>
    <w:rsid w:val="00455F03"/>
    <w:pPr>
      <w:ind w:left="143"/>
    </w:pPr>
    <w:rPr>
      <w:rFonts w:ascii="Minion Pro" w:eastAsia="Minion Pro" w:hAnsi="Minion Pro"/>
      <w:sz w:val="21"/>
      <w:szCs w:val="21"/>
    </w:rPr>
  </w:style>
  <w:style w:type="character" w:customStyle="1" w:styleId="BodyTextChar">
    <w:name w:val="Body Text Char"/>
    <w:basedOn w:val="DefaultParagraphFont"/>
    <w:link w:val="BodyText"/>
    <w:uiPriority w:val="1"/>
    <w:rsid w:val="00455F03"/>
    <w:rPr>
      <w:rFonts w:ascii="Minion Pro" w:eastAsia="Minion Pro" w:hAnsi="Minion Pro"/>
      <w:sz w:val="21"/>
      <w:szCs w:val="21"/>
    </w:rPr>
  </w:style>
  <w:style w:type="paragraph" w:styleId="ListParagraph">
    <w:name w:val="List Paragraph"/>
    <w:basedOn w:val="Normal"/>
    <w:uiPriority w:val="1"/>
    <w:qFormat/>
    <w:rsid w:val="00455F03"/>
  </w:style>
  <w:style w:type="paragraph" w:customStyle="1" w:styleId="TableParagraph">
    <w:name w:val="Table Paragraph"/>
    <w:basedOn w:val="Normal"/>
    <w:uiPriority w:val="1"/>
    <w:qFormat/>
    <w:rsid w:val="0045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447</Words>
  <Characters>2554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cp:lastModifiedBy>
  <cp:revision>4</cp:revision>
  <dcterms:created xsi:type="dcterms:W3CDTF">2019-04-19T23:45:00Z</dcterms:created>
  <dcterms:modified xsi:type="dcterms:W3CDTF">2019-04-20T00:39:00Z</dcterms:modified>
</cp:coreProperties>
</file>